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5F" w:rsidRPr="00150020" w:rsidRDefault="00C16C5F" w:rsidP="00C16C5F">
      <w:pPr>
        <w:jc w:val="center"/>
        <w:rPr>
          <w:rFonts w:ascii="Arial" w:hAnsi="Arial" w:cs="Arial"/>
          <w:b/>
          <w:sz w:val="28"/>
          <w:szCs w:val="28"/>
        </w:rPr>
      </w:pPr>
      <w:r w:rsidRPr="00150020">
        <w:rPr>
          <w:rFonts w:ascii="Arial" w:hAnsi="Arial" w:cs="Arial"/>
          <w:b/>
          <w:sz w:val="28"/>
          <w:szCs w:val="28"/>
        </w:rPr>
        <w:t>CONVERGENCIA CONTABLE  II</w:t>
      </w:r>
    </w:p>
    <w:p w:rsidR="00C16C5F" w:rsidRDefault="002A0595" w:rsidP="002A0595">
      <w:pPr>
        <w:jc w:val="cente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23pt;margin-top:166.35pt;width:179.1pt;height:21.9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2A0595" w:rsidRPr="00AF3571" w:rsidRDefault="002A0595">
                  <w:pPr>
                    <w:rPr>
                      <w:b/>
                    </w:rPr>
                  </w:pPr>
                  <w:r w:rsidRPr="00AF3571">
                    <w:rPr>
                      <w:b/>
                    </w:rPr>
                    <w:t>H.R. ÓSCAR DARÍO PÉREZ PINEDA</w:t>
                  </w:r>
                </w:p>
              </w:txbxContent>
            </v:textbox>
          </v:shape>
        </w:pict>
      </w:r>
      <w:r>
        <w:rPr>
          <w:noProof/>
          <w:lang w:eastAsia="es-ES"/>
        </w:rPr>
        <w:drawing>
          <wp:inline distT="0" distB="0" distL="0" distR="0" wp14:anchorId="243235BD" wp14:editId="354460B0">
            <wp:extent cx="2215243" cy="19975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759" cy="2001600"/>
                    </a:xfrm>
                    <a:prstGeom prst="rect">
                      <a:avLst/>
                    </a:prstGeom>
                    <a:noFill/>
                    <a:ln>
                      <a:noFill/>
                    </a:ln>
                  </pic:spPr>
                </pic:pic>
              </a:graphicData>
            </a:graphic>
          </wp:inline>
        </w:drawing>
      </w:r>
      <w:bookmarkStart w:id="0" w:name="_GoBack"/>
      <w:bookmarkEnd w:id="0"/>
    </w:p>
    <w:p w:rsidR="002A0595" w:rsidRDefault="002A0595" w:rsidP="006C1545">
      <w:pPr>
        <w:jc w:val="both"/>
      </w:pPr>
    </w:p>
    <w:p w:rsidR="00C16C5F" w:rsidRDefault="006C1545" w:rsidP="006C1545">
      <w:pPr>
        <w:jc w:val="both"/>
      </w:pPr>
      <w:r>
        <w:t xml:space="preserve">Con la autoría del Representante a la Cámara </w:t>
      </w:r>
      <w:r w:rsidR="00A9640B">
        <w:t xml:space="preserve">por Antioquia, </w:t>
      </w:r>
      <w:r>
        <w:t>Óscar Darío Pérez Pineda, se tiene a consideración de la co</w:t>
      </w:r>
      <w:r w:rsidR="00A11F49">
        <w:t>munidad contable,  el que se ha</w:t>
      </w:r>
      <w:r>
        <w:t xml:space="preserve"> llamado el anteproyecto de ley de Convergencia Contable II, que fortalece el ejercicio que inició nuestro país con la</w:t>
      </w:r>
      <w:r w:rsidR="00C16C5F" w:rsidRPr="00C16C5F">
        <w:t xml:space="preserve">  Ley 1314 de 2009, </w:t>
      </w:r>
      <w:r>
        <w:t>Ley de Convergencia  Contable.</w:t>
      </w:r>
      <w:r w:rsidR="00F47E40" w:rsidRPr="00F47E40">
        <w:t xml:space="preserve"> </w:t>
      </w:r>
      <w:r w:rsidR="00F47E40">
        <w:t>P</w:t>
      </w:r>
      <w:r w:rsidR="00F47E40" w:rsidRPr="00C16C5F">
        <w:t>r</w:t>
      </w:r>
      <w:r w:rsidR="003F3704">
        <w:t>opuesta</w:t>
      </w:r>
      <w:r w:rsidR="00FE7D42">
        <w:t xml:space="preserve"> que está </w:t>
      </w:r>
      <w:r w:rsidR="00F47E40" w:rsidRPr="00C16C5F">
        <w:t xml:space="preserve">a consideración </w:t>
      </w:r>
      <w:r w:rsidR="00FE7D42">
        <w:t xml:space="preserve"> de la comunidad contable en el</w:t>
      </w:r>
      <w:r w:rsidR="00F47E40" w:rsidRPr="00C16C5F">
        <w:t xml:space="preserve"> sitios </w:t>
      </w:r>
      <w:r w:rsidR="00F47E40" w:rsidRPr="00974CFD">
        <w:t>www.ccpcol</w:t>
      </w:r>
      <w:r w:rsidR="00974CFD" w:rsidRPr="00974CFD">
        <w:t>ombia.org</w:t>
      </w:r>
      <w:r w:rsidR="00974CFD">
        <w:rPr>
          <w:highlight w:val="red"/>
        </w:rPr>
        <w:t xml:space="preserve"> </w:t>
      </w:r>
      <w:r w:rsidR="00F47E40" w:rsidRPr="00C16C5F">
        <w:t xml:space="preserve">     </w:t>
      </w:r>
    </w:p>
    <w:p w:rsidR="00C16C5F" w:rsidRDefault="006C1545" w:rsidP="00865838">
      <w:pPr>
        <w:jc w:val="both"/>
      </w:pPr>
      <w:r>
        <w:t>C</w:t>
      </w:r>
      <w:r w:rsidR="00C16C5F" w:rsidRPr="00C16C5F">
        <w:t>on el propósito de sin</w:t>
      </w:r>
      <w:r w:rsidR="00B10399">
        <w:t>tonizar a Colombia con el m</w:t>
      </w:r>
      <w:r w:rsidR="00C16C5F" w:rsidRPr="00C16C5F">
        <w:t>undo</w:t>
      </w:r>
      <w:r w:rsidR="00964374">
        <w:t>,</w:t>
      </w:r>
      <w:r w:rsidR="00C16C5F" w:rsidRPr="00C16C5F">
        <w:t xml:space="preserve"> </w:t>
      </w:r>
      <w:r w:rsidR="008A0111">
        <w:t>se promovió</w:t>
      </w:r>
      <w:r w:rsidR="00D274B3">
        <w:t xml:space="preserve"> la Ley 1314</w:t>
      </w:r>
      <w:r w:rsidR="00C16C5F" w:rsidRPr="00C16C5F">
        <w:t xml:space="preserve"> que hoy ya tiene </w:t>
      </w:r>
      <w:r w:rsidR="00EF2C48">
        <w:t xml:space="preserve">a </w:t>
      </w:r>
      <w:r w:rsidR="00C16C5F" w:rsidRPr="00C16C5F">
        <w:t>todas las empresa</w:t>
      </w:r>
      <w:r w:rsidR="00DE1E1C">
        <w:t>s, caminando hacia los mejores estándares i</w:t>
      </w:r>
      <w:r w:rsidR="00C16C5F" w:rsidRPr="00C16C5F">
        <w:t>nternacionales, ejercicio en que están empeñados más de ciento veinte países  y que nos pone a hablar este lenguaje universal de los negocios.</w:t>
      </w:r>
    </w:p>
    <w:p w:rsidR="00C16C5F" w:rsidRDefault="00C16C5F" w:rsidP="006C1545">
      <w:pPr>
        <w:jc w:val="both"/>
      </w:pPr>
      <w:r w:rsidRPr="00C16C5F">
        <w:t>En el entendido</w:t>
      </w:r>
      <w:r w:rsidR="00A24CFE">
        <w:t>,</w:t>
      </w:r>
      <w:r w:rsidRPr="00C16C5F">
        <w:t xml:space="preserve"> Colombia ya definió los referentes internacionales, los cuales son la Junta Internacional de Estándares Contable</w:t>
      </w:r>
      <w:r w:rsidR="0070125B">
        <w:t>s</w:t>
      </w:r>
      <w:r w:rsidRPr="00C16C5F">
        <w:t xml:space="preserve"> con sede en Inglaterra  y  la Federación Internacional  de Contadores  con</w:t>
      </w:r>
      <w:r w:rsidR="006734D3">
        <w:t xml:space="preserve">  sede en  New York, se pretende</w:t>
      </w:r>
      <w:r w:rsidR="00FC764A">
        <w:t xml:space="preserve"> mejorar</w:t>
      </w:r>
      <w:r w:rsidRPr="00C16C5F">
        <w:t xml:space="preserve"> este proceso.  </w:t>
      </w:r>
    </w:p>
    <w:p w:rsidR="00C16C5F" w:rsidRDefault="00FB6FE2" w:rsidP="006C1545">
      <w:pPr>
        <w:jc w:val="both"/>
      </w:pPr>
      <w:r>
        <w:t>E</w:t>
      </w:r>
      <w:r w:rsidR="00A44387">
        <w:t>sta actividad ha sido muy exitosa</w:t>
      </w:r>
      <w:r w:rsidR="00C16C5F" w:rsidRPr="00C16C5F">
        <w:t xml:space="preserve">, en la medida que el país ya definió tres grupos para adelantar este ejercicio, las empresas </w:t>
      </w:r>
      <w:r w:rsidR="00CA56B5">
        <w:t>del Grupo Uno que  migraron a  estándares p</w:t>
      </w:r>
      <w:r w:rsidR="00C16C5F" w:rsidRPr="00C16C5F">
        <w:t>lenos, la del Grupo Dos, que aplicaron los estándares internacionales para las Pymes  y  el  Estándar Nacional  que es para las pequeñ</w:t>
      </w:r>
      <w:r w:rsidR="006C1545">
        <w:t>as empresas.</w:t>
      </w:r>
    </w:p>
    <w:p w:rsidR="006E7A4A" w:rsidRDefault="006E7A4A" w:rsidP="006C1545">
      <w:pPr>
        <w:jc w:val="both"/>
      </w:pPr>
      <w:r w:rsidRPr="00C16C5F">
        <w:t>Si a nivel mundial ya se pudieron poner de acue</w:t>
      </w:r>
      <w:r w:rsidR="00426174">
        <w:t>rdo  sobre el lenguaje que debe</w:t>
      </w:r>
      <w:r w:rsidRPr="00C16C5F">
        <w:t xml:space="preserve"> manejar los negocios para efectos de reportes y su supervisión, creemos que ayudaría de manera notoria que esta labor la liderara en Colombia el Consejo Técnico de la Contaduría Pública</w:t>
      </w:r>
      <w:r w:rsidR="00DF6130">
        <w:t>,</w:t>
      </w:r>
      <w:r w:rsidRPr="00C16C5F">
        <w:t xml:space="preserve"> incluido la administración de  los Catálogos Únicos de Información Financiera con Fines de Supervisión</w:t>
      </w:r>
      <w:r>
        <w:t>,</w:t>
      </w:r>
      <w:r w:rsidRPr="00C16C5F">
        <w:t xml:space="preserve"> por supuesto en coordinación con las diferentes Superintendencia</w:t>
      </w:r>
      <w:r>
        <w:t>s y los ministerios reguladores</w:t>
      </w:r>
      <w:r w:rsidRPr="00C16C5F">
        <w:t>.</w:t>
      </w:r>
      <w:r w:rsidRPr="00ED75F7">
        <w:t xml:space="preserve"> </w:t>
      </w:r>
      <w:r>
        <w:t>Con la claridad que se tiene los estándares internacionales  y su aseguramiento,  además de ser muy dinámicos son</w:t>
      </w:r>
      <w:r w:rsidRPr="00C16C5F">
        <w:t xml:space="preserve"> muy extenso</w:t>
      </w:r>
      <w:r>
        <w:t>s</w:t>
      </w:r>
      <w:r w:rsidRPr="00C16C5F">
        <w:t xml:space="preserve"> y complejo</w:t>
      </w:r>
      <w:r w:rsidR="00790767">
        <w:t>s,  l</w:t>
      </w:r>
      <w:r>
        <w:t>o que procuramos</w:t>
      </w:r>
      <w:r w:rsidRPr="00C16C5F">
        <w:t xml:space="preserve"> es que exista en el país un dato estable y solido que oriente todo este ejercicio en el sector privado y público y en permanente concordancia con la comunidad internacional.</w:t>
      </w:r>
    </w:p>
    <w:p w:rsidR="003E519F" w:rsidRDefault="00911FC5" w:rsidP="008A6442">
      <w:pPr>
        <w:jc w:val="both"/>
      </w:pPr>
      <w:r>
        <w:t>Nos informó el Representante</w:t>
      </w:r>
      <w:r w:rsidR="00A44387">
        <w:t xml:space="preserve"> a la Cámara</w:t>
      </w:r>
      <w:r>
        <w:t>, s</w:t>
      </w:r>
      <w:r w:rsidR="00C86676">
        <w:t xml:space="preserve">e pretende </w:t>
      </w:r>
      <w:r w:rsidR="00B55BF8">
        <w:t>también entregarle unas funciones</w:t>
      </w:r>
      <w:r w:rsidR="00C16C5F" w:rsidRPr="00C16C5F">
        <w:t xml:space="preserve"> públicas al Colegio de Contadores Profesionales de Colombia, que procuraremos los  ciento </w:t>
      </w:r>
      <w:r w:rsidR="00C16C5F" w:rsidRPr="00C16C5F">
        <w:lastRenderedPageBreak/>
        <w:t xml:space="preserve">cincuenta mil contadores que hoy están en ejercicio constituyan y en lo que hemos sido muy claros, es, que con el fin de que esta institución sea muy fuerte y representativa, buscamos esté anclada en las universidades que tengan su programa de Contaduría acreditado ante la Comisión Nacional de Acreditación,  además pretendemos validando lo que la profesión contable ha construido con mucho sentido común por más de cincuenta años  a través de las asociaciones de contadores de las universidades,  articularlas en una gran estructura nacional  conforme a la </w:t>
      </w:r>
      <w:r w:rsidR="008A0111">
        <w:t>propuesta de estatuto que de igual manera está a consideración de l</w:t>
      </w:r>
      <w:r w:rsidR="00974CFD">
        <w:t>a comunidad contable en la citada página</w:t>
      </w:r>
      <w:r w:rsidR="008A0111">
        <w:t>.</w:t>
      </w:r>
    </w:p>
    <w:p w:rsidR="007E2BBC" w:rsidRDefault="00C16C5F" w:rsidP="008A6442">
      <w:pPr>
        <w:jc w:val="both"/>
      </w:pPr>
      <w:r w:rsidRPr="00C16C5F">
        <w:t xml:space="preserve">                                                                                                                                                                                                                                                                                                 </w:t>
      </w:r>
      <w:r w:rsidR="006107EC">
        <w:t>También nos manifestó: Se está</w:t>
      </w:r>
      <w:r w:rsidRPr="00C16C5F">
        <w:t xml:space="preserve"> promoviendo una gran competencia entre las asociaciones de contadores de las universidades, procurando premiar anualmente  a las que mejor servicio </w:t>
      </w:r>
      <w:r w:rsidR="00E21005">
        <w:t>le</w:t>
      </w:r>
      <w:r w:rsidRPr="00C16C5F">
        <w:t xml:space="preserve"> preste</w:t>
      </w:r>
      <w:r w:rsidR="00D00B57">
        <w:t>n</w:t>
      </w:r>
      <w:r w:rsidRPr="00C16C5F">
        <w:t xml:space="preserve"> a sus asociados, lo que no dudamos redundará en el  mejoramiento y fortalecimiento de la profesión contable en Colombia.                                        </w:t>
      </w:r>
    </w:p>
    <w:p w:rsidR="00C16C5F" w:rsidRDefault="007E2BBC" w:rsidP="008A6442">
      <w:pPr>
        <w:jc w:val="both"/>
      </w:pPr>
      <w:r>
        <w:t>L</w:t>
      </w:r>
      <w:r w:rsidR="00C16C5F" w:rsidRPr="00C16C5F">
        <w:t xml:space="preserve">e estamos entregando unas funciones públicas </w:t>
      </w:r>
      <w:r w:rsidR="00CA1D0F">
        <w:t xml:space="preserve">a la profesión organizada, </w:t>
      </w:r>
      <w:r w:rsidR="00C16C5F" w:rsidRPr="00C16C5F">
        <w:t xml:space="preserve">que los </w:t>
      </w:r>
      <w:r w:rsidR="00B85EBB">
        <w:t>fortalecerá</w:t>
      </w:r>
      <w:r w:rsidR="00C16C5F" w:rsidRPr="00C16C5F">
        <w:t xml:space="preserve"> mucho como g</w:t>
      </w:r>
      <w:r w:rsidR="00171702">
        <w:t>rupo</w:t>
      </w:r>
      <w:r w:rsidR="003740F4">
        <w:t>,</w:t>
      </w:r>
      <w:r w:rsidR="00171702">
        <w:t xml:space="preserve"> convirtiéndose</w:t>
      </w:r>
      <w:r w:rsidR="00C16C5F" w:rsidRPr="00C16C5F">
        <w:t xml:space="preserve"> en un soporte muy importante para orientar las políticas públicas que tocan con la comunidad contable.</w:t>
      </w:r>
    </w:p>
    <w:p w:rsidR="00C16C5F" w:rsidRDefault="00C16C5F" w:rsidP="008A6442">
      <w:pPr>
        <w:jc w:val="both"/>
      </w:pPr>
      <w:r w:rsidRPr="00C16C5F">
        <w:t>El Colegio de Contadores Profesionales de Colombia, sería la institución que le entregaría la tarjeta profesional al futuro profesional que egrese de una universidad,  administrará  la educación profesional continuada  y los exámenes que cada cinco años deberán presentar los Contadores Profesiona</w:t>
      </w:r>
      <w:r w:rsidR="005049C7">
        <w:t>les en ejercicio  y  lo</w:t>
      </w:r>
      <w:r w:rsidRPr="00C16C5F">
        <w:t xml:space="preserve"> más importante es que administrará un fondo de bienestar social para los profesionales colegiados, que deseen acceder a estos beneficios, a través del cual desarrollará programas permanentes y sistemáticos, para atender las necesidades en materia de salud, asistencia </w:t>
      </w:r>
      <w:r w:rsidR="00FE6A1D">
        <w:t>legal, capacitación, recreación</w:t>
      </w:r>
      <w:r w:rsidRPr="00C16C5F">
        <w:t xml:space="preserve"> y demás actividades que propendan por el bienestar del colegiado.</w:t>
      </w:r>
    </w:p>
    <w:p w:rsidR="00734A31" w:rsidRDefault="00C16C5F" w:rsidP="0088385B">
      <w:pPr>
        <w:jc w:val="both"/>
      </w:pPr>
      <w:r w:rsidRPr="00C16C5F">
        <w:t xml:space="preserve">En esencia lo que </w:t>
      </w:r>
      <w:r w:rsidR="00CA1D0F">
        <w:t xml:space="preserve">se pretende </w:t>
      </w:r>
      <w:r w:rsidRPr="00C16C5F">
        <w:t>desde el Congreso de la República, es da</w:t>
      </w:r>
      <w:r w:rsidR="000B03F3">
        <w:t>rle los elementos a la profesión</w:t>
      </w:r>
      <w:r w:rsidRPr="00C16C5F">
        <w:t xml:space="preserve"> contable para que</w:t>
      </w:r>
      <w:r w:rsidR="00AB1BB9">
        <w:t xml:space="preserve"> pueda</w:t>
      </w:r>
      <w:r w:rsidRPr="00C16C5F">
        <w:t xml:space="preserve"> jugar como un Equipo</w:t>
      </w:r>
    </w:p>
    <w:p w:rsidR="00C16C5F" w:rsidRDefault="00307A69" w:rsidP="0088385B">
      <w:pPr>
        <w:jc w:val="both"/>
      </w:pPr>
      <w:r>
        <w:t xml:space="preserve">       </w:t>
      </w:r>
      <w:r w:rsidR="00C16C5F" w:rsidRPr="00C16C5F">
        <w:t xml:space="preserve">                                                                                                                                                                 </w:t>
      </w:r>
      <w:r w:rsidR="009D74A7">
        <w:t>También nos manifestó el Representante, l</w:t>
      </w:r>
      <w:r w:rsidR="00491AB7">
        <w:t>o que le están</w:t>
      </w:r>
      <w:r w:rsidR="0088385B">
        <w:t xml:space="preserve"> pidiendo a la comunidad contable, </w:t>
      </w:r>
      <w:r w:rsidR="00C16C5F" w:rsidRPr="00C16C5F">
        <w:t xml:space="preserve"> es que con mucha sensatez  avance</w:t>
      </w:r>
      <w:r w:rsidR="00FD0371">
        <w:t>n</w:t>
      </w:r>
      <w:r w:rsidR="00C16C5F" w:rsidRPr="00C16C5F">
        <w:t xml:space="preserve"> en el ejercicio de conformar el Colegi</w:t>
      </w:r>
      <w:r w:rsidR="00491AB7">
        <w:t xml:space="preserve">o  de Contadores Profesionales </w:t>
      </w:r>
      <w:r w:rsidR="00C16C5F" w:rsidRPr="00C16C5F">
        <w:t>de Colombia, como iniciativa privada y en el caso de Antioquia  es que la</w:t>
      </w:r>
      <w:r w:rsidR="0066700E">
        <w:t>s</w:t>
      </w:r>
      <w:r w:rsidR="00C16C5F" w:rsidRPr="00C16C5F">
        <w:t xml:space="preserve"> </w:t>
      </w:r>
      <w:r w:rsidR="00803BEC">
        <w:t>a</w:t>
      </w:r>
      <w:r w:rsidR="0066700E" w:rsidRPr="00C16C5F">
        <w:t>sociacion</w:t>
      </w:r>
      <w:r w:rsidR="0066700E">
        <w:t>es</w:t>
      </w:r>
      <w:r w:rsidR="00803BEC">
        <w:t xml:space="preserve"> de contadores de  la  u</w:t>
      </w:r>
      <w:r w:rsidR="00C16C5F" w:rsidRPr="00C16C5F">
        <w:t>niversidad de Medellín, la de Antioquia, la universidad Eafit  y Autónoma Latinoamericana qu</w:t>
      </w:r>
      <w:r w:rsidR="00491AB7">
        <w:t>e son las acreditadas en el</w:t>
      </w:r>
      <w:r w:rsidR="00C16C5F" w:rsidRPr="00C16C5F">
        <w:t xml:space="preserve"> departamento</w:t>
      </w:r>
      <w:r w:rsidR="005049C7">
        <w:t>,</w:t>
      </w:r>
      <w:r w:rsidR="00C16C5F" w:rsidRPr="00C16C5F">
        <w:t xml:space="preserve"> s</w:t>
      </w:r>
      <w:r w:rsidR="0088385B">
        <w:t>e arti</w:t>
      </w:r>
      <w:r w:rsidR="00491AB7">
        <w:t>culen en esta</w:t>
      </w:r>
      <w:r w:rsidR="0088385B">
        <w:t xml:space="preserve"> seccional.</w:t>
      </w:r>
    </w:p>
    <w:p w:rsidR="00C16C5F" w:rsidRDefault="00F43AE2" w:rsidP="00F43AE2">
      <w:pPr>
        <w:jc w:val="both"/>
      </w:pPr>
      <w:r>
        <w:t xml:space="preserve"> </w:t>
      </w:r>
      <w:r w:rsidR="0086376F">
        <w:t xml:space="preserve">Nos manifestó </w:t>
      </w:r>
      <w:r w:rsidR="00EE3B58">
        <w:t>finalmente</w:t>
      </w:r>
      <w:r w:rsidR="0086376F">
        <w:t>, que</w:t>
      </w:r>
      <w:r>
        <w:t xml:space="preserve"> la confianza inversionista,</w:t>
      </w:r>
      <w:r w:rsidR="00C16C5F" w:rsidRPr="00C16C5F">
        <w:t xml:space="preserve"> solo se logra con reglas muy claras sobre el lenguaje de los negocios  y es lo que hemos pretendido con todo este ejercicio de sintonizar a Colombia con el lenguaje financiero y de supervisión  Internacional.</w:t>
      </w:r>
    </w:p>
    <w:sectPr w:rsidR="00C16C5F" w:rsidSect="00C003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C16C5F"/>
    <w:rsid w:val="00072527"/>
    <w:rsid w:val="000B03F3"/>
    <w:rsid w:val="000D4187"/>
    <w:rsid w:val="000D6639"/>
    <w:rsid w:val="000E5482"/>
    <w:rsid w:val="00103B6F"/>
    <w:rsid w:val="001160ED"/>
    <w:rsid w:val="00125ADD"/>
    <w:rsid w:val="00150020"/>
    <w:rsid w:val="0016746C"/>
    <w:rsid w:val="00171702"/>
    <w:rsid w:val="001D0F49"/>
    <w:rsid w:val="002A0595"/>
    <w:rsid w:val="002C3BC8"/>
    <w:rsid w:val="00307A69"/>
    <w:rsid w:val="003740F4"/>
    <w:rsid w:val="003E519F"/>
    <w:rsid w:val="003F3704"/>
    <w:rsid w:val="00426174"/>
    <w:rsid w:val="004907FD"/>
    <w:rsid w:val="00491AB7"/>
    <w:rsid w:val="005049C7"/>
    <w:rsid w:val="00547E7F"/>
    <w:rsid w:val="00582D46"/>
    <w:rsid w:val="005C62C1"/>
    <w:rsid w:val="006107EC"/>
    <w:rsid w:val="0066232A"/>
    <w:rsid w:val="0066700E"/>
    <w:rsid w:val="006734D3"/>
    <w:rsid w:val="006840DD"/>
    <w:rsid w:val="00687B79"/>
    <w:rsid w:val="006C1545"/>
    <w:rsid w:val="006E70FB"/>
    <w:rsid w:val="006E7A4A"/>
    <w:rsid w:val="006E7D2D"/>
    <w:rsid w:val="006F5268"/>
    <w:rsid w:val="0070125B"/>
    <w:rsid w:val="00704479"/>
    <w:rsid w:val="00734A31"/>
    <w:rsid w:val="0075374D"/>
    <w:rsid w:val="00790767"/>
    <w:rsid w:val="007E2BBC"/>
    <w:rsid w:val="00803BEC"/>
    <w:rsid w:val="0086376F"/>
    <w:rsid w:val="00865838"/>
    <w:rsid w:val="0088385B"/>
    <w:rsid w:val="008A0111"/>
    <w:rsid w:val="008A6442"/>
    <w:rsid w:val="00911FC5"/>
    <w:rsid w:val="00921732"/>
    <w:rsid w:val="00964374"/>
    <w:rsid w:val="00970888"/>
    <w:rsid w:val="00974CFD"/>
    <w:rsid w:val="009D74A7"/>
    <w:rsid w:val="00A11F49"/>
    <w:rsid w:val="00A24CFE"/>
    <w:rsid w:val="00A44387"/>
    <w:rsid w:val="00A9640B"/>
    <w:rsid w:val="00AB1BB9"/>
    <w:rsid w:val="00AB524D"/>
    <w:rsid w:val="00AF3571"/>
    <w:rsid w:val="00B10399"/>
    <w:rsid w:val="00B35FC5"/>
    <w:rsid w:val="00B55BF8"/>
    <w:rsid w:val="00B63FE1"/>
    <w:rsid w:val="00B73541"/>
    <w:rsid w:val="00B85EBB"/>
    <w:rsid w:val="00BA7C2F"/>
    <w:rsid w:val="00BC0746"/>
    <w:rsid w:val="00BD28C0"/>
    <w:rsid w:val="00BE4431"/>
    <w:rsid w:val="00C003C5"/>
    <w:rsid w:val="00C16C5F"/>
    <w:rsid w:val="00C86676"/>
    <w:rsid w:val="00CA1D0F"/>
    <w:rsid w:val="00CA56B5"/>
    <w:rsid w:val="00D00B57"/>
    <w:rsid w:val="00D120D1"/>
    <w:rsid w:val="00D274B3"/>
    <w:rsid w:val="00DD47AA"/>
    <w:rsid w:val="00DE1E1C"/>
    <w:rsid w:val="00DE3AC8"/>
    <w:rsid w:val="00DF6130"/>
    <w:rsid w:val="00DF7DE2"/>
    <w:rsid w:val="00E21005"/>
    <w:rsid w:val="00E26BF4"/>
    <w:rsid w:val="00E45788"/>
    <w:rsid w:val="00ED75F7"/>
    <w:rsid w:val="00EE3B58"/>
    <w:rsid w:val="00EF2C48"/>
    <w:rsid w:val="00F01355"/>
    <w:rsid w:val="00F27E78"/>
    <w:rsid w:val="00F43AE2"/>
    <w:rsid w:val="00F47E40"/>
    <w:rsid w:val="00FB6FE2"/>
    <w:rsid w:val="00FC764A"/>
    <w:rsid w:val="00FD0371"/>
    <w:rsid w:val="00FE6A1D"/>
    <w:rsid w:val="00FE7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0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Mini</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Rodrigo</cp:lastModifiedBy>
  <cp:revision>14</cp:revision>
  <dcterms:created xsi:type="dcterms:W3CDTF">2018-02-24T01:52:00Z</dcterms:created>
  <dcterms:modified xsi:type="dcterms:W3CDTF">2018-02-24T02:09:00Z</dcterms:modified>
</cp:coreProperties>
</file>